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C" w:rsidRPr="00255B24" w:rsidRDefault="009952AC" w:rsidP="009952AC">
      <w:pPr>
        <w:ind w:right="-569"/>
        <w:jc w:val="center"/>
        <w:rPr>
          <w:rFonts w:ascii="Garamond" w:hAnsi="Garamond"/>
          <w:b/>
          <w:sz w:val="24"/>
          <w:szCs w:val="24"/>
          <w:u w:val="single"/>
        </w:rPr>
      </w:pPr>
      <w:r w:rsidRPr="00255B24">
        <w:rPr>
          <w:rFonts w:ascii="Garamond" w:hAnsi="Garamond"/>
          <w:b/>
          <w:sz w:val="24"/>
          <w:szCs w:val="24"/>
          <w:u w:val="single"/>
        </w:rPr>
        <w:t>ANNEXE 1</w:t>
      </w:r>
    </w:p>
    <w:p w:rsidR="009952AC" w:rsidRPr="00255B24" w:rsidRDefault="009952AC" w:rsidP="009952AC">
      <w:pPr>
        <w:ind w:right="-569"/>
        <w:jc w:val="center"/>
        <w:rPr>
          <w:rFonts w:ascii="Garamond" w:hAnsi="Garamond"/>
          <w:b/>
          <w:sz w:val="24"/>
          <w:szCs w:val="24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Garamond" w:hAnsi="Garamond"/>
          <w:b/>
          <w:sz w:val="28"/>
          <w:szCs w:val="28"/>
        </w:rPr>
      </w:pPr>
      <w:r w:rsidRPr="00255B24">
        <w:rPr>
          <w:rFonts w:ascii="Garamond" w:hAnsi="Garamond"/>
          <w:b/>
          <w:sz w:val="28"/>
          <w:szCs w:val="28"/>
        </w:rPr>
        <w:t xml:space="preserve">Dossier de candidature </w:t>
      </w:r>
    </w:p>
    <w:p w:rsidR="009952AC" w:rsidRPr="00255B24" w:rsidRDefault="009952AC" w:rsidP="0099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Garamond" w:hAnsi="Garamond"/>
          <w:b/>
          <w:sz w:val="28"/>
          <w:szCs w:val="28"/>
        </w:rPr>
      </w:pPr>
      <w:r w:rsidRPr="00255B24">
        <w:rPr>
          <w:rFonts w:ascii="Garamond" w:hAnsi="Garamond"/>
          <w:b/>
          <w:sz w:val="28"/>
          <w:szCs w:val="28"/>
        </w:rPr>
        <w:t xml:space="preserve">APPEL A PROJETS 2021 </w:t>
      </w:r>
    </w:p>
    <w:p w:rsidR="009952AC" w:rsidRPr="00255B24" w:rsidRDefault="009952AC" w:rsidP="0099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jc w:val="center"/>
        <w:outlineLvl w:val="0"/>
        <w:rPr>
          <w:rFonts w:ascii="Garamond" w:hAnsi="Garamond" w:cs="TimesNewRomanPS-BoldMT"/>
          <w:b/>
          <w:bCs/>
          <w:sz w:val="24"/>
          <w:szCs w:val="24"/>
        </w:rPr>
      </w:pPr>
      <w:r w:rsidRPr="00255B24">
        <w:rPr>
          <w:rFonts w:ascii="Garamond" w:hAnsi="Garamond" w:cs="TimesNewRomanPS-BoldMT"/>
          <w:b/>
          <w:bCs/>
          <w:i/>
          <w:sz w:val="24"/>
          <w:szCs w:val="24"/>
        </w:rPr>
        <w:t>« </w:t>
      </w:r>
      <w:r w:rsidRPr="00255B24">
        <w:rPr>
          <w:rFonts w:ascii="Garamond" w:hAnsi="Garamond" w:cs="TimesNewRomanPS-BoldMT"/>
          <w:b/>
          <w:bCs/>
          <w:sz w:val="24"/>
          <w:szCs w:val="24"/>
        </w:rPr>
        <w:t>Soutien aux activités de dépistage par des tests rapides d’orientation diagnostique de l’infection par le VIH ou le VHC ou le VHB en milieu communautaire</w:t>
      </w:r>
      <w:r w:rsidRPr="00255B24">
        <w:rPr>
          <w:rFonts w:ascii="Garamond" w:hAnsi="Garamond" w:cs="TimesNewRomanPS-BoldMT"/>
          <w:b/>
          <w:bCs/>
          <w:i/>
          <w:sz w:val="24"/>
          <w:szCs w:val="24"/>
        </w:rPr>
        <w:t> » </w:t>
      </w:r>
    </w:p>
    <w:p w:rsidR="009952AC" w:rsidRPr="00255B24" w:rsidRDefault="009952AC" w:rsidP="009952AC">
      <w:pPr>
        <w:spacing w:before="120"/>
        <w:jc w:val="center"/>
        <w:rPr>
          <w:rFonts w:ascii="Garamond" w:hAnsi="Garamond"/>
          <w:b/>
          <w:sz w:val="32"/>
          <w:szCs w:val="32"/>
        </w:rPr>
      </w:pPr>
      <w:r w:rsidRPr="00255B24">
        <w:rPr>
          <w:rFonts w:ascii="Garamond" w:hAnsi="Garamond"/>
          <w:b/>
          <w:sz w:val="32"/>
          <w:szCs w:val="32"/>
        </w:rPr>
        <w:t>Tableau synthétique</w:t>
      </w:r>
    </w:p>
    <w:p w:rsidR="009952AC" w:rsidRPr="00255B24" w:rsidRDefault="009952AC" w:rsidP="009952AC">
      <w:pPr>
        <w:jc w:val="center"/>
        <w:rPr>
          <w:rFonts w:ascii="Garamond" w:hAnsi="Garamond"/>
          <w:b/>
          <w:sz w:val="32"/>
          <w:szCs w:val="32"/>
        </w:rPr>
      </w:pPr>
    </w:p>
    <w:p w:rsidR="009952AC" w:rsidRPr="00255B24" w:rsidRDefault="009952AC" w:rsidP="009952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35" w:color="auto" w:fill="FFFFFF"/>
        <w:jc w:val="center"/>
        <w:rPr>
          <w:rFonts w:ascii="Garamond" w:hAnsi="Garamond"/>
          <w:b/>
        </w:rPr>
      </w:pPr>
      <w:r w:rsidRPr="00255B24">
        <w:rPr>
          <w:rFonts w:ascii="Garamond" w:hAnsi="Garamond"/>
          <w:b/>
        </w:rPr>
        <w:t>CE TABLEAU DOIT ETRE REMPLI OBLIGATOIREMENT AVEC LE LOGICIEL EXCEL</w:t>
      </w:r>
    </w:p>
    <w:p w:rsidR="009952AC" w:rsidRPr="00255B24" w:rsidRDefault="009952AC" w:rsidP="009952AC">
      <w:pPr>
        <w:pStyle w:val="Notedebasdepage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6.55pt;width:533pt;height:435.4pt;z-index:251659264" filled="t" fillcolor="black">
            <v:imagedata r:id="rId4" o:title=""/>
            <w10:wrap type="topAndBottom"/>
          </v:shape>
          <o:OLEObject Type="Embed" ProgID="Excel.Sheet.8" ShapeID="_x0000_s1026" DrawAspect="Content" ObjectID="_1685533258" r:id="rId5"/>
        </w:object>
      </w:r>
      <w:r w:rsidRPr="00255B24">
        <w:rPr>
          <w:rFonts w:ascii="Garamond" w:hAnsi="Garamond"/>
          <w:sz w:val="24"/>
        </w:rPr>
        <w:br w:type="page"/>
      </w:r>
      <w:r w:rsidRPr="00255B24">
        <w:rPr>
          <w:rFonts w:ascii="Garamond" w:hAnsi="Garamond"/>
          <w:b/>
          <w:sz w:val="28"/>
          <w:szCs w:val="28"/>
        </w:rPr>
        <w:lastRenderedPageBreak/>
        <w:t>BUDGET PREVISIONNEL ANNUEL DE LA STRUCTURE</w:t>
      </w:r>
    </w:p>
    <w:p w:rsidR="009952AC" w:rsidRPr="00255B24" w:rsidRDefault="009952AC" w:rsidP="009952AC">
      <w:pPr>
        <w:pStyle w:val="Notedebasdepage"/>
        <w:jc w:val="center"/>
        <w:rPr>
          <w:rFonts w:ascii="Garamond" w:hAnsi="Garamond"/>
          <w:b/>
          <w:sz w:val="16"/>
          <w:szCs w:val="16"/>
        </w:rPr>
      </w:pPr>
    </w:p>
    <w:p w:rsidR="009952AC" w:rsidRPr="00255B24" w:rsidRDefault="009952AC" w:rsidP="009952AC">
      <w:pPr>
        <w:pStyle w:val="Notedebasdepage"/>
        <w:rPr>
          <w:rFonts w:ascii="Garamond" w:hAnsi="Garamond"/>
          <w:b/>
          <w:sz w:val="24"/>
          <w:szCs w:val="24"/>
        </w:rPr>
      </w:pPr>
      <w:smartTag w:uri="urn:schemas-microsoft-com:office:cs:smarttags" w:element="NumConv6p0">
        <w:smartTagPr>
          <w:attr w:name="val" w:val="1"/>
          <w:attr w:name="sch" w:val="1"/>
        </w:smartTagPr>
        <w:r w:rsidRPr="00255B24">
          <w:rPr>
            <w:rFonts w:ascii="Garamond" w:hAnsi="Garamond"/>
            <w:b/>
            <w:sz w:val="24"/>
            <w:szCs w:val="24"/>
          </w:rPr>
          <w:t>1</w:t>
        </w:r>
      </w:smartTag>
      <w:r w:rsidRPr="00255B24">
        <w:rPr>
          <w:rFonts w:ascii="Garamond" w:hAnsi="Garamond"/>
          <w:b/>
          <w:sz w:val="24"/>
          <w:szCs w:val="24"/>
        </w:rPr>
        <w:t>. Budget de fonctionnement</w:t>
      </w:r>
    </w:p>
    <w:p w:rsidR="009952AC" w:rsidRPr="00255B24" w:rsidRDefault="009952AC" w:rsidP="009952AC">
      <w:pPr>
        <w:shd w:val="clear" w:color="auto" w:fill="FFFFFF"/>
        <w:spacing w:before="62"/>
        <w:ind w:right="-8798"/>
        <w:rPr>
          <w:rFonts w:ascii="Garamond" w:hAnsi="Garamond"/>
          <w:sz w:val="24"/>
          <w:szCs w:val="24"/>
        </w:rPr>
      </w:pPr>
      <w:r w:rsidRPr="00255B24">
        <w:rPr>
          <w:rFonts w:ascii="Garamond" w:hAnsi="Garamond" w:cs="Arial"/>
          <w:sz w:val="24"/>
          <w:szCs w:val="24"/>
        </w:rPr>
        <w:t>Le total des charges doit être égal au total des produits</w:t>
      </w:r>
      <w:r w:rsidRPr="00255B24">
        <w:rPr>
          <w:rFonts w:ascii="Garamond" w:hAnsi="Garamond"/>
          <w:sz w:val="24"/>
          <w:szCs w:val="24"/>
        </w:rPr>
        <w:t>.</w:t>
      </w:r>
    </w:p>
    <w:p w:rsidR="009952AC" w:rsidRPr="00255B24" w:rsidDel="004B5ACF" w:rsidRDefault="009952AC" w:rsidP="009952AC">
      <w:pPr>
        <w:pStyle w:val="Notedebasdepage"/>
        <w:rPr>
          <w:rFonts w:ascii="Garamond" w:hAnsi="Garamond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7"/>
        <w:gridCol w:w="1742"/>
        <w:gridCol w:w="2693"/>
        <w:gridCol w:w="1848"/>
      </w:tblGrid>
      <w:tr w:rsidR="009952AC" w:rsidRPr="00255B24" w:rsidTr="00BD6EA2">
        <w:trPr>
          <w:trHeight w:hRule="exact" w:val="46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b/>
                <w:bCs/>
                <w:sz w:val="16"/>
                <w:szCs w:val="16"/>
              </w:rPr>
              <w:t>CHARGES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b/>
                <w:bCs/>
                <w:sz w:val="16"/>
                <w:szCs w:val="16"/>
              </w:rPr>
              <w:t>Montant</w:t>
            </w:r>
            <w:smartTag w:uri="urn:schemas-microsoft-com:office:cs:smarttags" w:element="NumConv6p0">
              <w:smartTagPr>
                <w:attr w:name="val" w:val="10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  <w:vertAlign w:val="superscript"/>
                </w:rPr>
                <w:t>10</w:t>
              </w:r>
            </w:smartTag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b/>
                <w:bCs/>
                <w:sz w:val="16"/>
                <w:szCs w:val="16"/>
              </w:rPr>
              <w:t>Montant</w:t>
            </w:r>
          </w:p>
        </w:tc>
      </w:tr>
      <w:tr w:rsidR="009952AC" w:rsidRPr="00255B24" w:rsidTr="00BD6EA2">
        <w:trPr>
          <w:trHeight w:hRule="exact" w:val="221"/>
        </w:trPr>
        <w:tc>
          <w:tcPr>
            <w:tcW w:w="5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sz w:val="16"/>
                <w:szCs w:val="16"/>
              </w:rPr>
              <w:t>CHARGES DIRECTES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sz w:val="16"/>
                <w:szCs w:val="16"/>
              </w:rPr>
              <w:t>RESSOURCES DIRECTES</w:t>
            </w:r>
          </w:p>
        </w:tc>
      </w:tr>
      <w:tr w:rsidR="009952AC" w:rsidRPr="00255B24" w:rsidTr="00BD6EA2">
        <w:trPr>
          <w:trHeight w:hRule="exact" w:val="562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60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– Achats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149"/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255B24">
                <w:rPr>
                  <w:b/>
                  <w:bCs/>
                  <w:spacing w:val="-1"/>
                  <w:sz w:val="16"/>
                  <w:szCs w:val="16"/>
                </w:rPr>
                <w:t>70</w:t>
              </w:r>
            </w:smartTag>
            <w:r w:rsidRPr="00255B24">
              <w:rPr>
                <w:b/>
                <w:bCs/>
                <w:spacing w:val="-1"/>
                <w:sz w:val="16"/>
                <w:szCs w:val="16"/>
              </w:rPr>
              <w:t xml:space="preserve"> – Vente de produits finis, de </w:t>
            </w:r>
            <w:r w:rsidRPr="00255B24">
              <w:rPr>
                <w:b/>
                <w:bCs/>
                <w:sz w:val="16"/>
                <w:szCs w:val="16"/>
              </w:rPr>
              <w:t>marchandises, prestations de services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Prestations de services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Achats matières et fournitures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255B24">
                <w:rPr>
                  <w:b/>
                  <w:bCs/>
                  <w:spacing w:val="-3"/>
                  <w:sz w:val="16"/>
                  <w:szCs w:val="16"/>
                </w:rPr>
                <w:t>74</w:t>
              </w:r>
            </w:smartTag>
            <w:r w:rsidRPr="00255B24">
              <w:rPr>
                <w:b/>
                <w:bCs/>
                <w:spacing w:val="-3"/>
                <w:sz w:val="16"/>
                <w:szCs w:val="16"/>
              </w:rPr>
              <w:t>- Subventions d’exploitation</w:t>
            </w:r>
            <w:smartTag w:uri="urn:schemas-microsoft-com:office:cs:smarttags" w:element="NumConv6p0">
              <w:smartTagPr>
                <w:attr w:name="val" w:val="11"/>
                <w:attr w:name="sch" w:val="1"/>
              </w:smartTagPr>
              <w:r w:rsidRPr="00255B24">
                <w:rPr>
                  <w:b/>
                  <w:bCs/>
                  <w:spacing w:val="-3"/>
                  <w:sz w:val="16"/>
                  <w:szCs w:val="16"/>
                  <w:vertAlign w:val="superscript"/>
                </w:rPr>
                <w:t>11</w:t>
              </w:r>
            </w:smartTag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379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Autres fournitures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283"/>
            </w:pPr>
            <w:r w:rsidRPr="00255B24">
              <w:rPr>
                <w:spacing w:val="-1"/>
                <w:sz w:val="16"/>
                <w:szCs w:val="16"/>
              </w:rPr>
              <w:t xml:space="preserve">Etat : préciser le(s) ministère(s) </w:t>
            </w:r>
            <w:r w:rsidRPr="00255B24">
              <w:rPr>
                <w:sz w:val="16"/>
                <w:szCs w:val="16"/>
              </w:rPr>
              <w:t>sollicité(s)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61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- Services extérieurs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Locations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Entretien et réparation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Région(s) 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Assurance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Documentation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Département(s) 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62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- Autres services extérieurs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pacing w:val="-1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pacing w:val="-4"/>
                <w:sz w:val="16"/>
                <w:szCs w:val="16"/>
              </w:rPr>
              <w:t>Intercommunalité(s) : EPCI</w:t>
            </w:r>
            <w:hyperlink w:anchor="bookmark9" w:history="1">
              <w:r w:rsidRPr="00255B24">
                <w:rPr>
                  <w:spacing w:val="-4"/>
                  <w:sz w:val="16"/>
                  <w:szCs w:val="16"/>
                  <w:vertAlign w:val="superscript"/>
                </w:rPr>
                <w:t>1</w:t>
              </w:r>
              <w:r w:rsidRPr="00255B24">
                <w:rPr>
                  <w:spacing w:val="-4"/>
                  <w:sz w:val="16"/>
                  <w:szCs w:val="16"/>
                </w:rPr>
                <w:t>2</w:t>
              </w:r>
            </w:hyperlink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Publicité, publication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Déplacements, missions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Commune(s) 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Services bancaires, autres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63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- Impôts et taxes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pacing w:val="-1"/>
                <w:sz w:val="16"/>
                <w:szCs w:val="16"/>
              </w:rPr>
              <w:t>Organismes sociaux (détailler) 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Impôts et taxes sur rémunération,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Autres impôts et taxes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Fonds européens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64</w:t>
              </w:r>
            </w:smartTag>
            <w:r w:rsidRPr="00255B24">
              <w:rPr>
                <w:b/>
                <w:bCs/>
                <w:sz w:val="16"/>
                <w:szCs w:val="16"/>
              </w:rPr>
              <w:t>- Charges de personnel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-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562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Rémunération des personnels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226"/>
            </w:pPr>
            <w:r w:rsidRPr="00255B24">
              <w:rPr>
                <w:sz w:val="16"/>
                <w:szCs w:val="16"/>
              </w:rPr>
              <w:t>L</w:t>
            </w:r>
            <w:smartTag w:uri="urn:schemas-microsoft-com:office:smarttags" w:element="PersonName">
              <w:r w:rsidRPr="00255B24">
                <w:rPr>
                  <w:sz w:val="16"/>
                  <w:szCs w:val="16"/>
                </w:rPr>
                <w:t>'</w:t>
              </w:r>
            </w:smartTag>
            <w:r w:rsidRPr="00255B24">
              <w:rPr>
                <w:sz w:val="16"/>
                <w:szCs w:val="16"/>
              </w:rPr>
              <w:t xml:space="preserve">agence de services et de </w:t>
            </w:r>
            <w:r w:rsidRPr="00255B24">
              <w:rPr>
                <w:spacing w:val="-1"/>
                <w:sz w:val="16"/>
                <w:szCs w:val="16"/>
              </w:rPr>
              <w:t xml:space="preserve">paiement (ex-CNASEA -emplois </w:t>
            </w:r>
            <w:r w:rsidRPr="00255B24">
              <w:rPr>
                <w:sz w:val="16"/>
                <w:szCs w:val="16"/>
              </w:rPr>
              <w:t>aidés)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Charges sociales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pacing w:val="-1"/>
                <w:sz w:val="16"/>
                <w:szCs w:val="16"/>
              </w:rPr>
              <w:t>Autres établissements publics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Autres charges de personnel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Aides privées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379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255B24">
                <w:rPr>
                  <w:b/>
                  <w:bCs/>
                  <w:spacing w:val="-1"/>
                  <w:sz w:val="16"/>
                  <w:szCs w:val="16"/>
                </w:rPr>
                <w:t>65</w:t>
              </w:r>
            </w:smartTag>
            <w:r w:rsidRPr="00255B24">
              <w:rPr>
                <w:b/>
                <w:bCs/>
                <w:spacing w:val="-1"/>
                <w:sz w:val="16"/>
                <w:szCs w:val="16"/>
              </w:rPr>
              <w:t>- Autres charges de gestion courante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149"/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255B24">
                <w:rPr>
                  <w:b/>
                  <w:bCs/>
                  <w:spacing w:val="-1"/>
                  <w:sz w:val="16"/>
                  <w:szCs w:val="16"/>
                </w:rPr>
                <w:t>75</w:t>
              </w:r>
            </w:smartTag>
            <w:r w:rsidRPr="00255B24">
              <w:rPr>
                <w:b/>
                <w:bCs/>
                <w:spacing w:val="-1"/>
                <w:sz w:val="16"/>
                <w:szCs w:val="16"/>
              </w:rPr>
              <w:t xml:space="preserve"> - Autres produits de gestion </w:t>
            </w:r>
            <w:r w:rsidRPr="00255B24">
              <w:rPr>
                <w:b/>
                <w:bCs/>
                <w:sz w:val="16"/>
                <w:szCs w:val="16"/>
              </w:rPr>
              <w:t>courante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379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66</w:t>
              </w:r>
            </w:smartTag>
            <w:r w:rsidRPr="00255B24">
              <w:rPr>
                <w:b/>
                <w:bCs/>
                <w:sz w:val="16"/>
                <w:szCs w:val="16"/>
              </w:rPr>
              <w:t>- Charges financières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7" w:lineRule="exact"/>
              <w:ind w:right="62"/>
            </w:pPr>
            <w:r w:rsidRPr="00255B24">
              <w:rPr>
                <w:spacing w:val="-1"/>
                <w:sz w:val="16"/>
                <w:szCs w:val="16"/>
              </w:rPr>
              <w:t xml:space="preserve">Dont cotisations, dons manuels ou </w:t>
            </w:r>
            <w:r w:rsidRPr="00255B24">
              <w:rPr>
                <w:sz w:val="16"/>
                <w:szCs w:val="16"/>
              </w:rPr>
              <w:t>legs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67</w:t>
              </w:r>
            </w:smartTag>
            <w:r w:rsidRPr="00255B24">
              <w:rPr>
                <w:b/>
                <w:bCs/>
                <w:sz w:val="16"/>
                <w:szCs w:val="16"/>
              </w:rPr>
              <w:t>- Charges exceptionnelles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76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- Produits financiers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379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68</w:t>
              </w:r>
            </w:smartTag>
            <w:r w:rsidRPr="00255B24">
              <w:rPr>
                <w:b/>
                <w:bCs/>
                <w:sz w:val="16"/>
                <w:szCs w:val="16"/>
              </w:rPr>
              <w:t>- Dotation aux amortissements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240"/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255B24">
                <w:rPr>
                  <w:b/>
                  <w:bCs/>
                  <w:sz w:val="16"/>
                  <w:szCs w:val="16"/>
                </w:rPr>
                <w:t>78</w:t>
              </w:r>
            </w:smartTag>
            <w:r w:rsidRPr="00255B24">
              <w:rPr>
                <w:b/>
                <w:bCs/>
                <w:sz w:val="16"/>
                <w:szCs w:val="16"/>
              </w:rPr>
              <w:t xml:space="preserve"> – Reprises sur </w:t>
            </w:r>
            <w:r w:rsidRPr="00255B24">
              <w:rPr>
                <w:b/>
                <w:bCs/>
                <w:spacing w:val="-1"/>
                <w:sz w:val="16"/>
                <w:szCs w:val="16"/>
              </w:rPr>
              <w:t>amortissements et provisions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5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sz w:val="16"/>
                <w:szCs w:val="16"/>
              </w:rPr>
              <w:t>CHARGES INDIRECTES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pacing w:val="-1"/>
                <w:sz w:val="16"/>
                <w:szCs w:val="16"/>
              </w:rPr>
              <w:t>Charges fixes de fonctionnement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Frais financiers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16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Autres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TOTAL DES CHARGES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427"/>
        </w:trPr>
        <w:tc>
          <w:tcPr>
            <w:tcW w:w="9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jc w:val="center"/>
            </w:pPr>
            <w:r w:rsidRPr="00255B24">
              <w:rPr>
                <w:b/>
                <w:bCs/>
                <w:sz w:val="16"/>
                <w:szCs w:val="16"/>
              </w:rPr>
              <w:t>CONTRIBUTIONS VOLONTAIRES</w:t>
            </w:r>
            <w:hyperlink w:anchor="bookmark10" w:history="1">
              <w:r w:rsidRPr="00255B24">
                <w:rPr>
                  <w:b/>
                  <w:bCs/>
                  <w:sz w:val="16"/>
                  <w:szCs w:val="16"/>
                  <w:vertAlign w:val="superscript"/>
                </w:rPr>
                <w:t>13</w:t>
              </w:r>
            </w:hyperlink>
          </w:p>
        </w:tc>
      </w:tr>
      <w:tr w:rsidR="009952AC" w:rsidRPr="00255B24" w:rsidTr="00BD6EA2">
        <w:trPr>
          <w:trHeight w:hRule="exact" w:val="374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62"/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255B24">
                <w:rPr>
                  <w:b/>
                  <w:bCs/>
                  <w:spacing w:val="-1"/>
                  <w:sz w:val="16"/>
                  <w:szCs w:val="16"/>
                </w:rPr>
                <w:t>86</w:t>
              </w:r>
            </w:smartTag>
            <w:r w:rsidRPr="00255B24">
              <w:rPr>
                <w:b/>
                <w:bCs/>
                <w:spacing w:val="-1"/>
                <w:sz w:val="16"/>
                <w:szCs w:val="16"/>
              </w:rPr>
              <w:t xml:space="preserve">- Emplois des contributions volontaires </w:t>
            </w:r>
            <w:r w:rsidRPr="00255B24">
              <w:rPr>
                <w:b/>
                <w:bCs/>
                <w:sz w:val="16"/>
                <w:szCs w:val="16"/>
              </w:rPr>
              <w:t>en nature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2" w:lineRule="exact"/>
              <w:ind w:right="10"/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255B24">
                <w:rPr>
                  <w:b/>
                  <w:bCs/>
                  <w:spacing w:val="-1"/>
                  <w:sz w:val="16"/>
                  <w:szCs w:val="16"/>
                </w:rPr>
                <w:t>87</w:t>
              </w:r>
            </w:smartTag>
            <w:r w:rsidRPr="00255B24">
              <w:rPr>
                <w:b/>
                <w:bCs/>
                <w:spacing w:val="-1"/>
                <w:sz w:val="16"/>
                <w:szCs w:val="16"/>
              </w:rPr>
              <w:t xml:space="preserve"> - Contributions volontaires en </w:t>
            </w:r>
            <w:r w:rsidRPr="00255B24">
              <w:rPr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Secours en nature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Bénévolat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374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  <w:spacing w:line="187" w:lineRule="exact"/>
              <w:ind w:right="571"/>
            </w:pPr>
            <w:r w:rsidRPr="00255B24">
              <w:rPr>
                <w:spacing w:val="-1"/>
                <w:sz w:val="16"/>
                <w:szCs w:val="16"/>
              </w:rPr>
              <w:t xml:space="preserve">Mise à disposition gratuite de biens et </w:t>
            </w:r>
            <w:r w:rsidRPr="00255B24">
              <w:rPr>
                <w:sz w:val="16"/>
                <w:szCs w:val="16"/>
              </w:rPr>
              <w:t>prestations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Prestations en nature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221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Personnel bénévole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sz w:val="16"/>
                <w:szCs w:val="16"/>
              </w:rPr>
              <w:t>Dons en nature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  <w:tr w:rsidR="009952AC" w:rsidRPr="00255B24" w:rsidTr="00BD6EA2">
        <w:trPr>
          <w:trHeight w:hRule="exact" w:val="423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  <w:r w:rsidRPr="00255B24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AC" w:rsidRPr="00255B24" w:rsidRDefault="009952AC" w:rsidP="00BD6EA2">
            <w:pPr>
              <w:shd w:val="clear" w:color="auto" w:fill="FFFFFF"/>
            </w:pPr>
          </w:p>
        </w:tc>
      </w:tr>
    </w:tbl>
    <w:p w:rsidR="009952AC" w:rsidRPr="00255B24" w:rsidRDefault="009952AC" w:rsidP="009952AC">
      <w:pPr>
        <w:pStyle w:val="Notedebasdepage"/>
        <w:rPr>
          <w:rFonts w:ascii="Garamond" w:hAnsi="Garamond"/>
          <w:sz w:val="24"/>
        </w:rPr>
      </w:pPr>
    </w:p>
    <w:p w:rsidR="009952AC" w:rsidRPr="00255B24" w:rsidRDefault="009952AC" w:rsidP="009952AC">
      <w:pPr>
        <w:jc w:val="both"/>
        <w:rPr>
          <w:rFonts w:ascii="Garamond" w:hAnsi="Garamond" w:cs="Arial"/>
          <w:sz w:val="24"/>
          <w:szCs w:val="24"/>
        </w:rPr>
      </w:pPr>
      <w:r w:rsidRPr="00255B24">
        <w:rPr>
          <w:rFonts w:ascii="Garamond" w:hAnsi="Garamond" w:cs="Arial"/>
          <w:sz w:val="24"/>
          <w:szCs w:val="24"/>
        </w:rPr>
        <w:t xml:space="preserve">Préciser la nature des postes de dépenses les plus significatifs (honoraires, déplacements, salaires, etc.…). </w:t>
      </w:r>
    </w:p>
    <w:p w:rsidR="009952AC" w:rsidRPr="00255B24" w:rsidRDefault="009952AC" w:rsidP="009952AC">
      <w:pPr>
        <w:jc w:val="both"/>
        <w:rPr>
          <w:rFonts w:ascii="Garamond" w:hAnsi="Garamond"/>
          <w:sz w:val="24"/>
          <w:szCs w:val="24"/>
        </w:rPr>
      </w:pPr>
    </w:p>
    <w:p w:rsidR="009952AC" w:rsidRPr="00255B24" w:rsidRDefault="009952AC" w:rsidP="009952AC">
      <w:pPr>
        <w:pStyle w:val="Notedebasdepage"/>
        <w:jc w:val="both"/>
        <w:rPr>
          <w:rFonts w:ascii="Garamond" w:hAnsi="Garamond"/>
          <w:b/>
          <w:sz w:val="24"/>
          <w:szCs w:val="24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255B24">
          <w:rPr>
            <w:rFonts w:ascii="Garamond" w:hAnsi="Garamond"/>
            <w:b/>
            <w:sz w:val="24"/>
            <w:szCs w:val="24"/>
          </w:rPr>
          <w:t>2</w:t>
        </w:r>
      </w:smartTag>
      <w:r w:rsidRPr="00255B24">
        <w:rPr>
          <w:rFonts w:ascii="Garamond" w:hAnsi="Garamond"/>
          <w:b/>
          <w:sz w:val="24"/>
          <w:szCs w:val="24"/>
        </w:rPr>
        <w:t>. Budget d’investissement </w:t>
      </w:r>
    </w:p>
    <w:p w:rsidR="009952AC" w:rsidRPr="00255B24" w:rsidRDefault="009952AC" w:rsidP="009952AC">
      <w:pPr>
        <w:pStyle w:val="Titre3"/>
        <w:spacing w:before="60" w:after="0"/>
        <w:jc w:val="both"/>
        <w:rPr>
          <w:rFonts w:ascii="Garamond" w:hAnsi="Garamond"/>
          <w:b w:val="0"/>
          <w:sz w:val="22"/>
        </w:rPr>
      </w:pPr>
      <w:r w:rsidRPr="00255B24">
        <w:rPr>
          <w:rFonts w:ascii="Garamond" w:hAnsi="Garamond"/>
          <w:b w:val="0"/>
          <w:sz w:val="24"/>
          <w:szCs w:val="24"/>
        </w:rPr>
        <w:t>A fournir si la subvention est prévue pour venir prendre en charge l’acquisition de biens (matériel de bureau, matériel informatique, bus….), hors acquisitions immobilières.</w:t>
      </w:r>
    </w:p>
    <w:p w:rsidR="009952AC" w:rsidRPr="00255B24" w:rsidRDefault="009952AC" w:rsidP="009952AC">
      <w:pPr>
        <w:ind w:left="-851" w:right="-1278"/>
        <w:jc w:val="center"/>
        <w:rPr>
          <w:rFonts w:ascii="Garamond" w:hAnsi="Garamond"/>
          <w:b/>
          <w:sz w:val="28"/>
          <w:szCs w:val="28"/>
        </w:rPr>
      </w:pPr>
      <w:r w:rsidRPr="00255B24">
        <w:rPr>
          <w:rFonts w:ascii="Garamond" w:hAnsi="Garamond"/>
          <w:b/>
          <w:sz w:val="28"/>
          <w:szCs w:val="28"/>
          <w:u w:val="single"/>
        </w:rPr>
        <w:br w:type="page"/>
      </w:r>
      <w:r w:rsidRPr="00255B24">
        <w:rPr>
          <w:rFonts w:ascii="Garamond" w:hAnsi="Garamond"/>
          <w:b/>
          <w:sz w:val="28"/>
          <w:szCs w:val="28"/>
          <w:u w:val="single"/>
        </w:rPr>
        <w:lastRenderedPageBreak/>
        <w:t>PRESENTATION SYNTHETIQUE DU PROJET</w:t>
      </w:r>
    </w:p>
    <w:p w:rsidR="009952AC" w:rsidRPr="00255B24" w:rsidRDefault="009952AC" w:rsidP="009952AC">
      <w:pPr>
        <w:ind w:left="-567" w:right="-569"/>
        <w:jc w:val="both"/>
        <w:rPr>
          <w:rFonts w:ascii="Garamond" w:hAnsi="Garamond"/>
          <w:sz w:val="24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</w:rPr>
      </w:pPr>
      <w:r w:rsidRPr="00255B24">
        <w:rPr>
          <w:rFonts w:ascii="Garamond" w:hAnsi="Garamond"/>
        </w:rPr>
        <w:t>Résumé (</w:t>
      </w:r>
      <w:smartTag w:uri="urn:schemas-microsoft-com:office:cs:smarttags" w:element="NumConv6p0">
        <w:smartTagPr>
          <w:attr w:name="sch" w:val="1"/>
          <w:attr w:name="val" w:val="20"/>
        </w:smartTagPr>
        <w:r w:rsidRPr="00255B24">
          <w:rPr>
            <w:rFonts w:ascii="Garamond" w:hAnsi="Garamond"/>
          </w:rPr>
          <w:t>20</w:t>
        </w:r>
      </w:smartTag>
      <w:r w:rsidRPr="00255B24">
        <w:rPr>
          <w:rFonts w:ascii="Garamond" w:hAnsi="Garamond"/>
        </w:rPr>
        <w:t xml:space="preserve"> lignes) Préciser, pour chaque catégorie de dépistage par TROD (VIH, VHC, VHB), les objectifs opérationnels, le public visé, le secteur géographique concerné, les méthodes d’intervention et d’évaluation, les partenariats.</w:t>
      </w:r>
    </w:p>
    <w:p w:rsidR="009952AC" w:rsidRPr="00255B24" w:rsidRDefault="009952AC" w:rsidP="009952AC">
      <w:pPr>
        <w:pStyle w:val="Normalcentr"/>
        <w:rPr>
          <w:rFonts w:ascii="Garamond" w:hAnsi="Garamond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b/>
          <w:u w:val="single"/>
          <w:lang w:val="en-US"/>
        </w:rPr>
      </w:pPr>
      <w:r w:rsidRPr="00255B24">
        <w:rPr>
          <w:rFonts w:ascii="Garamond" w:hAnsi="Garamond"/>
          <w:b/>
          <w:u w:val="single"/>
          <w:lang w:val="en-US"/>
        </w:rPr>
        <w:t>1- TROD VIH</w:t>
      </w:r>
    </w:p>
    <w:p w:rsidR="009952AC" w:rsidRPr="00255B24" w:rsidRDefault="009952AC" w:rsidP="009952AC">
      <w:pP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8" w:color="auto"/>
        </w:pBdr>
        <w:jc w:val="both"/>
        <w:rPr>
          <w:rFonts w:ascii="Garamond" w:hAnsi="Garamond"/>
          <w:sz w:val="24"/>
          <w:lang w:val="en-US"/>
        </w:rPr>
      </w:pPr>
    </w:p>
    <w:p w:rsidR="009952AC" w:rsidRPr="00255B24" w:rsidRDefault="009952AC" w:rsidP="009952AC">
      <w:pPr>
        <w:pStyle w:val="Notedebasdepage"/>
        <w:jc w:val="center"/>
        <w:rPr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b/>
          <w:u w:val="single"/>
          <w:lang w:val="en-US"/>
        </w:rPr>
      </w:pPr>
      <w:r w:rsidRPr="00255B24">
        <w:rPr>
          <w:rFonts w:ascii="Garamond" w:hAnsi="Garamond"/>
          <w:b/>
          <w:u w:val="single"/>
          <w:lang w:val="en-US"/>
        </w:rPr>
        <w:t>2- TROD VHC</w:t>
      </w: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rPr>
          <w:rFonts w:ascii="Garamond" w:hAnsi="Garamond"/>
          <w:lang w:val="en-US"/>
        </w:rPr>
      </w:pPr>
    </w:p>
    <w:p w:rsidR="009952AC" w:rsidRPr="00255B24" w:rsidRDefault="009952AC" w:rsidP="009952AC">
      <w:pPr>
        <w:pStyle w:val="Normalcentr"/>
        <w:ind w:left="0"/>
        <w:rPr>
          <w:rFonts w:ascii="Garamond" w:hAnsi="Garamond"/>
          <w:b/>
          <w:u w:val="single"/>
          <w:lang w:val="en-US"/>
        </w:rPr>
      </w:pPr>
      <w:r w:rsidRPr="00255B24">
        <w:rPr>
          <w:rFonts w:ascii="Garamond" w:hAnsi="Garamond"/>
          <w:b/>
          <w:u w:val="single"/>
          <w:lang w:val="en-US"/>
        </w:rPr>
        <w:t>3- TROD Ag VHB</w:t>
      </w:r>
    </w:p>
    <w:p w:rsidR="009952AC" w:rsidRPr="00255B24" w:rsidRDefault="009952AC" w:rsidP="009952AC">
      <w:pPr>
        <w:pStyle w:val="Notedebasdepage"/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9952AC" w:rsidRPr="00255B24" w:rsidRDefault="009952AC" w:rsidP="009952AC">
      <w:pPr>
        <w:pStyle w:val="Notedebas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885438" w:rsidRPr="009952AC" w:rsidRDefault="009952AC">
      <w:pPr>
        <w:rPr>
          <w:lang w:val="en-US"/>
        </w:rPr>
      </w:pPr>
      <w:bookmarkStart w:id="0" w:name="_GoBack"/>
      <w:bookmarkEnd w:id="0"/>
    </w:p>
    <w:sectPr w:rsidR="00885438" w:rsidRPr="0099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AC"/>
    <w:rsid w:val="00312E76"/>
    <w:rsid w:val="009952AC"/>
    <w:rsid w:val="00C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cs:smarttags" w:name="NumConv6p0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92FAC9-A186-43CA-AC54-A4B9509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952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952AC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Notedebasdepage">
    <w:name w:val="footnote text"/>
    <w:aliases w:val="Note de bas de page Car Car Car Car"/>
    <w:basedOn w:val="Normal"/>
    <w:link w:val="NotedebasdepageCar"/>
    <w:semiHidden/>
    <w:rsid w:val="009952AC"/>
  </w:style>
  <w:style w:type="character" w:customStyle="1" w:styleId="NotedebasdepageCar">
    <w:name w:val="Note de bas de page Car"/>
    <w:aliases w:val="Note de bas de page Car Car Car Car Car"/>
    <w:basedOn w:val="Policepardfaut"/>
    <w:link w:val="Notedebasdepage"/>
    <w:semiHidden/>
    <w:rsid w:val="009952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9952AC"/>
    <w:pPr>
      <w:ind w:left="-567" w:right="-56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Feuille_Microsoft_Excel_97-2003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LAVIN, Lionel (DGS/SP/SP2)</dc:creator>
  <cp:keywords/>
  <dc:description/>
  <cp:lastModifiedBy>LAVIN, Lionel (DGS/SP/SP2)</cp:lastModifiedBy>
  <cp:revision>1</cp:revision>
  <dcterms:created xsi:type="dcterms:W3CDTF">2021-06-18T12:53:00Z</dcterms:created>
  <dcterms:modified xsi:type="dcterms:W3CDTF">2021-06-18T12:54:00Z</dcterms:modified>
</cp:coreProperties>
</file>